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C8" w:rsidRPr="00036B1C" w:rsidRDefault="00A206C8" w:rsidP="00036B1C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C">
        <w:rPr>
          <w:rFonts w:ascii="Times New Roman" w:eastAsia="Times New Roman" w:hAnsi="Times New Roman" w:cs="Times New Roman"/>
          <w:b/>
          <w:bCs/>
          <w:color w:val="B8312F"/>
          <w:sz w:val="28"/>
          <w:szCs w:val="28"/>
          <w:lang w:eastAsia="ru-RU"/>
        </w:rPr>
        <w:t>Теория для задания 3 ОГЭ по русскому языку. Пунктуационный анализ.</w:t>
      </w:r>
      <w:r w:rsidRPr="00036B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36B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206C8" w:rsidRPr="00A206C8" w:rsidRDefault="00A206C8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Содержание:</w:t>
      </w:r>
    </w:p>
    <w:p w:rsidR="00A206C8" w:rsidRPr="00A206C8" w:rsidRDefault="008A5016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anchor="hmenu-1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 ЗНАКИ ПРЕПИНАНИЯ В ПРОСТОМ ПРЕДЛОЖЕНИИ: тире, запятая, двоеточие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hmenu-2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1.1 Тире и другие знаки препинания между подлежащим и сказуемым 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hmenu-3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1.2 Знаки препинания при однородных членах (запятая, двоеточие, тире)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hmenu-4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1.3 Знаки препинания при обособленных определениях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hmenu-5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1.4 Знаки препинания при приложении: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hmenu-6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1.5 Знаки препинания при обособленных обстоятельствах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hmenu-7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1.6 Знаки препинания при сравнительных оборотах: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hmenu-8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1.7 Другие случаи постановки тире в простом предложении: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anchor="hmenu-9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1.8 Знаки препинания при уточняющих и пояснительных членах предложения </w:t>
        </w:r>
      </w:hyperlink>
    </w:p>
    <w:p w:rsidR="00A206C8" w:rsidRPr="00A206C8" w:rsidRDefault="008A5016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hmenu-10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 ЗНАКИ ПРЕПИНАНИЯ В СЛОЖНОМ ПРЕДЛОЖЕНИИ: тире, запятая, двоеточие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anchor="hmenu-11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2.1 Запятая в </w:t>
        </w:r>
        <w:proofErr w:type="spellStart"/>
        <w:proofErr w:type="gramStart"/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сложносочинённом</w:t>
        </w:r>
        <w:proofErr w:type="spellEnd"/>
        <w:proofErr w:type="gramEnd"/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предложении 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anchor="hmenu-12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2.2 Знаки препинания в </w:t>
        </w:r>
        <w:proofErr w:type="spellStart"/>
        <w:proofErr w:type="gramStart"/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сложноподчинённом</w:t>
        </w:r>
        <w:proofErr w:type="spellEnd"/>
        <w:proofErr w:type="gramEnd"/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предложении 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hmenu-13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2.3 Знаки препинания в бессоюзном сложном предложении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anchor="hmenu-14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2.4 Знаки препинания в сложном предложении с разными видами связи </w:t>
        </w:r>
      </w:hyperlink>
    </w:p>
    <w:p w:rsidR="00A206C8" w:rsidRPr="00A206C8" w:rsidRDefault="008A5016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hmenu-15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 ЗНАКИ ПРЕПИНАНИЯ ПРИ ОБРАЩЕНИЯХ, ВВОДНЫХ СЛОВАХ И СЛОВОСОЧЕТАНИЯХ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anchor="hmenu-16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3.1 Знаки препинания при обращениях</w:t>
        </w:r>
      </w:hyperlink>
    </w:p>
    <w:p w:rsidR="00A206C8" w:rsidRPr="00A206C8" w:rsidRDefault="008A5016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anchor="hmenu-17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3.2 Знаки препинания при вводных словах, словосочетаниях</w:t>
        </w:r>
      </w:hyperlink>
    </w:p>
    <w:p w:rsidR="00A206C8" w:rsidRPr="00A206C8" w:rsidRDefault="008A5016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anchor="hmenu-18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 ЗНАКИ ПРЕПИНАНИЯ ПРИ ПРЯМОЙ РЕЧИ, ЦИТИРОВАНИИ </w:t>
        </w:r>
      </w:hyperlink>
    </w:p>
    <w:p w:rsidR="00A206C8" w:rsidRPr="00A206C8" w:rsidRDefault="008A5016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anchor="hmenu-19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 ПРАКТИКА</w:t>
        </w:r>
      </w:hyperlink>
    </w:p>
    <w:p w:rsidR="00A206C8" w:rsidRPr="00A206C8" w:rsidRDefault="008A5016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24" w:anchor="hmenu-item-1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ЗНАКИ ПРЕПИНАНИЯ В ПРОСТОМ ПРЕДЛОЖЕНИИ: тире, запятая, двоеточие</w:t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5" w:anchor="hmenu-item-2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Тире и другие знаки препинания между подлежащим и сказуемым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подлежащим и сказуемым, как правило не ставятся знаки препинания, за исключением случаев, когда между подлежащим и сказуемым находится обособленный член предложения или вводное слово, обращение и др.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Однако в некоторых случаях между подлежащим и сказуемым может ставить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ставится между подлежащим и сказуемым при отсутствии связки, если и подлежащее, и сказуемое выражено 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Сущ. (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– Сущ. (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Учение – свет. Дважды два – четыре.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–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Лгать другу – унижать самого себя.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spellStart"/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</w:t>
      </w:r>
      <w:proofErr w:type="spellEnd"/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Сущ. (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Его работа – помогать людям. Говорить правду – благо.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предикативное наречие на 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Потерпеть поражение – позорно!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словами ВОТ, ЗНАЧИТ, ЭТО и т.п.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Изъять милосердие – значит лишить человека одного из важнейших проявлений нравственности.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ставится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есть связки, частица НЕ.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6" w:anchor="hmenu-item-3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однородных членах (запятая, двоеточие, тире)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lastRenderedPageBreak/>
        <w:t>Запятая ставится: 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несколько однородных членов не соединены союзами: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дождик, ветер, снег 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между однородными членами есть противительные союзы: а, но,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да=но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однако, зато: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мал, да удал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однородные члены соединены повторяющимися союзами: и…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ни..ни, то..то и др.: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дождик, и ветер, и снег.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обратите внимание: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запятая ставится при повторяющемся союзе, даже если первый союз опущен: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Дождик, и ветер, и снег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однородные члены соединены двойным союзом, запятая ставится перед второй частью: не только…,но и, не столько…, сколько и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др.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proofErr w:type="spell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только дождик, но и снег.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однородные члены объединяются в пары, соединенные союзами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яблоки и груши, сливы и бананы.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не ставится:</w:t>
      </w:r>
    </w:p>
    <w:p w:rsidR="00A206C8" w:rsidRPr="00A206C8" w:rsidRDefault="00A206C8" w:rsidP="00230F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однородные члены связаны союзом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И</w:t>
      </w:r>
      <w:proofErr w:type="gramEnd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: 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дождик и снег</w:t>
      </w:r>
    </w:p>
    <w:p w:rsidR="00A206C8" w:rsidRPr="00A206C8" w:rsidRDefault="00A206C8" w:rsidP="00230F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устойчивых сочетаниях: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смех и грех, ни дать ни взять, и день и ночь и др.</w:t>
      </w:r>
    </w:p>
    <w:p w:rsidR="00A206C8" w:rsidRPr="00A206C8" w:rsidRDefault="00A206C8" w:rsidP="00230F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несколько определений не являются однородными: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большой красный стол.</w:t>
      </w:r>
    </w:p>
    <w:p w:rsidR="00A206C8" w:rsidRDefault="00A206C8" w:rsidP="00A206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Двоеточие ставится: 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обобщающее слово стоит перед однородными членами, то двоеточие ставится после обобщающего слова: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люблю фрукты: яблоки, груши, сливы и апельсины.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 ставится: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обобщающее слово стоит после ряда однородных членов, тире ставится перед обобщающим словом.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Яблоки, груши, сливы, апельсины – все эти фрукты я люблю.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Два тире ставится: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группа однородных членов находится в середине предложения и стоит после обобщающего слова: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 произведения писателей – Пушкина, Гоголя, Толстого – были прочитаны мною еще летом.</w:t>
      </w:r>
    </w:p>
    <w:p w:rsidR="00A206C8" w:rsidRPr="00A206C8" w:rsidRDefault="00A206C8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Знаки препинания при обособленных определениях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обособляется, </w:t>
      </w:r>
    </w:p>
    <w:p w:rsidR="00A206C8" w:rsidRPr="00A206C8" w:rsidRDefault="00A206C8" w:rsidP="00230F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оно выражено причастным оборотом и находится после определяемого слова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взял книгу, лежавшую на полке, и отнес ее сестре.</w:t>
      </w:r>
    </w:p>
    <w:p w:rsidR="00A206C8" w:rsidRPr="00A206C8" w:rsidRDefault="00A206C8" w:rsidP="00230F9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оно выражено 2 и более одиночными определениями, стоящими после определяемого слова.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Цветок, благоухающий и красивый, рос под окном.</w:t>
      </w:r>
    </w:p>
    <w:p w:rsidR="00A206C8" w:rsidRPr="00A206C8" w:rsidRDefault="00A206C8" w:rsidP="00230F9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позиции (и до и после определяемого слова), если относится к личному местоимению.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Сытый, он отправился гулять. Он, сытый, отправился гулять.</w:t>
      </w:r>
    </w:p>
    <w:p w:rsidR="00A206C8" w:rsidRPr="00A206C8" w:rsidRDefault="00A206C8" w:rsidP="00230F9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оторвано от определяемого слова другими членами предложения.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Дуб рос в лесу, величественный и прекрасный.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7" w:anchor="hmenu-item-5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приложении: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Запятыми </w:t>
      </w:r>
      <w:r w:rsidRPr="00A20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выделяется</w:t>
      </w:r>
    </w:p>
    <w:p w:rsidR="00A206C8" w:rsidRPr="00A206C8" w:rsidRDefault="00A206C8" w:rsidP="00230F9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Приложение, относящееся к личному местоимению: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Мне, человеку одаренному, сложно жить в этом мире. </w:t>
      </w:r>
    </w:p>
    <w:p w:rsidR="00A206C8" w:rsidRPr="00A206C8" w:rsidRDefault="00A206C8" w:rsidP="00230F9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позиции распространенное приложение, относящееся к имени нарицательному: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Звезды, живые цветы неба, горели над нами.</w:t>
      </w:r>
    </w:p>
    <w:p w:rsidR="00A206C8" w:rsidRPr="00A206C8" w:rsidRDefault="00A206C8" w:rsidP="00230F9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приложение, присоединяемые словами ПО ИМЕНИ, ПО ФАМИЛИИ, ПО ПРОЗВИЩУ, ПО ПРОИСХОЖДЕНИЮ: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Собака, по кличке Фунтик, лежала на коврике.</w:t>
      </w:r>
    </w:p>
    <w:p w:rsidR="00A206C8" w:rsidRPr="00A206C8" w:rsidRDefault="00A206C8" w:rsidP="00230F9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Приложения, являющиеся именами собственными, если перед ними есть слова то есть, а именно, а зовут его  или их можно вставить без изменения смысла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словосочетания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Один только казак, Максим 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Голодуха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вырвался дорогою из татарских рук.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A206C8" w:rsidRPr="00A206C8" w:rsidRDefault="00A206C8" w:rsidP="00230F9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приложением, стоящим в конце предложения:</w:t>
      </w:r>
    </w:p>
    <w:p w:rsidR="00A206C8" w:rsidRDefault="00A206C8" w:rsidP="00A206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Мне не очень нравится эти цветы – ромашки.</w:t>
      </w:r>
    </w:p>
    <w:p w:rsidR="00A206C8" w:rsidRPr="00A206C8" w:rsidRDefault="00A206C8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Знаки препинания при обособленных обстоятельствах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обособляется:</w:t>
      </w:r>
    </w:p>
    <w:p w:rsidR="00A206C8" w:rsidRPr="00A206C8" w:rsidRDefault="00A206C8" w:rsidP="00230F9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позиции, если оно выражено деепричастным оборотом или деепричастием.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шел, думая о жизни, по улицам Москвы. Поев, он пошел гулять.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Обстоятельство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обособляется:</w:t>
      </w:r>
    </w:p>
    <w:p w:rsidR="00A206C8" w:rsidRPr="00A206C8" w:rsidRDefault="00A206C8" w:rsidP="00230F9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деепричастие утратило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глагольность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(то есть стало ближе к наречию, чем к деепричастию)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читал лежа.</w:t>
      </w:r>
    </w:p>
    <w:p w:rsidR="00A206C8" w:rsidRPr="00A206C8" w:rsidRDefault="00A206C8" w:rsidP="00230F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деепричастие  входит в состав фразеологизма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Работал спустя рукава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</w:t>
      </w:r>
      <w:proofErr w:type="gramEnd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братите внимание: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деепричастия/деепричастных оборота, соединенные союзом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всегда являются однородными. Они могут относиться к разным глаголам, тогда перед союзом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proofErr w:type="gramEnd"/>
      <w:r w:rsidRPr="00A20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после него нужна запятая.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сидел, думая о предстоящих каникулах, и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,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вспомнив об итоговой контрольной, вскочил с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дивана.  (неоднородные)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Он сидел, думая о предстоящих каникулах и мечтая о море. (однородные)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8" w:anchor="hmenu-item-7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сравнительных оборотах:</w:t>
      </w:r>
    </w:p>
    <w:p w:rsidR="00A206C8" w:rsidRPr="00A206C8" w:rsidRDefault="00A206C8" w:rsidP="00230F9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Сравнительные обороты с союзами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как, словно, точно, будто (как будто), что, как и, чем, нежели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обособляются: </w:t>
      </w:r>
      <w:proofErr w:type="gramEnd"/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концу охоты, словно на прощанье, утки стали подниматься большими стаями. Косте было легче, нежели остальным.</w:t>
      </w:r>
    </w:p>
    <w:p w:rsidR="00A206C8" w:rsidRPr="00A206C8" w:rsidRDefault="00A206C8" w:rsidP="00230F9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Запятая ставится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как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оборотах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КТО ИНОЙ, КАК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ЧТО ИНОЕ, КАК: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Честолюбие есть не что иное, как жажда власти.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ставится запятая:</w:t>
      </w:r>
    </w:p>
    <w:p w:rsidR="00A206C8" w:rsidRPr="00A206C8" w:rsidRDefault="00A206C8" w:rsidP="00230F9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союз 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как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значение 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«в качестве»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запятая перед ним не ставится.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пошел с нами в лес как проводник.</w:t>
      </w:r>
    </w:p>
    <w:p w:rsidR="00A206C8" w:rsidRPr="00A206C8" w:rsidRDefault="00A206C8" w:rsidP="00230F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сравнительный союз входит в состав сказуемого: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Она словно ожила. </w:t>
      </w:r>
    </w:p>
    <w:p w:rsidR="00A206C8" w:rsidRPr="00A206C8" w:rsidRDefault="00A206C8" w:rsidP="00230F9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ставится запятая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как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чем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оборотах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 более как, (не) раньше чем, (не) больше чем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п., если они употребляются не при сравнении, например: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Мне пришлось превратиться в рака не более как на час.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Меньше чем через минуту прозвенел звонок.</w:t>
      </w:r>
    </w:p>
    <w:p w:rsidR="00A206C8" w:rsidRPr="00A206C8" w:rsidRDefault="00A206C8" w:rsidP="00230F9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оборот с союзом КАК является устойчивым словосочетанием: 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Бледный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смерть. Сидеть как на иголках.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!!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С</w:t>
      </w:r>
      <w:proofErr w:type="gramEnd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ледует отличать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сравнительный оборот от придаточного сравнительного в СПП (в придаточном сравнительном есть грамматическая основа, а в сравнительном обороте – нет)</w:t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9" w:anchor="hmenu-item-8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Другие случаи постановки тире в простом предложении:</w:t>
      </w:r>
    </w:p>
    <w:p w:rsidR="00A206C8" w:rsidRPr="00A206C8" w:rsidRDefault="00A206C8" w:rsidP="00230F9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для обозначения пространственных, временных или количественных пределов.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Поезд Москва – Петербург. Мы изучаем литературу XVIII – XIX веков. </w:t>
      </w:r>
    </w:p>
    <w:p w:rsidR="00A206C8" w:rsidRPr="00A206C8" w:rsidRDefault="00A206C8" w:rsidP="00230F9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ставится в неполных предложениях на месте пропуска каких-либо членов предложения.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живу в Петербурге. Мой друг – в Казани.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0" w:anchor="hmenu-item-9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уточняющих и пояснительных членах предложения 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lastRenderedPageBreak/>
        <w:t>Уточняющим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член предложения, отвечающий на тот же вопрос, что и другой член предложения, после которого он стоит, и служащий для уточнения (обычно он сужает объем понятия, выражаемого уточняемым членом). Уточняющие члены могут быть распространенными и нераспространенными. Уточняющими могут быть любые члены предложения: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Его сообразительность, вернее быстрота реакции, поразила меня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(подлежащее).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Внизу, в тени, шумела река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(обстоятельство).</w:t>
      </w:r>
    </w:p>
    <w:p w:rsidR="00A206C8" w:rsidRPr="00A206C8" w:rsidRDefault="00A206C8" w:rsidP="00230F9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 всего значения уточнения приобретают обстоятельства места, времени, образа действия, степени и меры.</w:t>
      </w:r>
    </w:p>
    <w:p w:rsidR="00A206C8" w:rsidRPr="00A206C8" w:rsidRDefault="00A206C8" w:rsidP="00230F9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Запятыми выделяются слова и группы слов, ограничивающие или уточняющие смысл предыдущих или следующих за ними слов и присоединяемые к ним непосредственно или посредством слов: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в том числе, включая, исключая, за исключением, кроме, именно,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то есть, или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значении «то есть»),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иначе, иначе говоря, например, как например, скажем, как-то, особенно, даже, и притом, и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(в значении «и притом») и т. п.:</w:t>
      </w:r>
      <w:proofErr w:type="gramEnd"/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его мастерства зависит многое, в том числе и решение главного вопроса.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 ним часто посмеивались, и справедливо.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Кроме него, пришло еще пять человек.</w:t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31" w:anchor="hmenu-item-10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ЗНАКИ ПРЕПИНАНИЯ В СЛОЖНОМ ПРЕДЛОЖЕНИИ: тире, запятая, двоеточие</w:t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2" w:anchor="hmenu-item-11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Запятая в </w:t>
      </w:r>
      <w:proofErr w:type="spellStart"/>
      <w:proofErr w:type="gramStart"/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сложносочинённом</w:t>
      </w:r>
      <w:proofErr w:type="spellEnd"/>
      <w:proofErr w:type="gramEnd"/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предложении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ССП – это сложное предложение, состоящее из двух и более грамматических основ, связанных сочинительными союзами.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в ССП ставится:</w:t>
      </w:r>
    </w:p>
    <w:p w:rsidR="00A206C8" w:rsidRPr="00A206C8" w:rsidRDefault="00A206C8" w:rsidP="00230F9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сочинительными союзами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и, или, но, а, тоже, зато, однако и др.) в большинстве случаев.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Уже садилось солнце, и горизонт пылал тихим огнем.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в ССП не ставится:</w:t>
      </w:r>
    </w:p>
    <w:p w:rsidR="00A206C8" w:rsidRPr="00A206C8" w:rsidRDefault="00A206C8" w:rsidP="00230F9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двух предложений в составе ССП есть общий второстепенный член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 улице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ярко светит 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солнце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поют птицы.</w:t>
      </w:r>
    </w:p>
    <w:p w:rsidR="00A206C8" w:rsidRPr="00A206C8" w:rsidRDefault="00A206C8" w:rsidP="00230F9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сочинительный союз соединяет два вопросительных, восклицательных, побудительных, назывных или безличных предложения.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вы такие и что вам здесь нужно?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Да будет свет и  пусть скроется тьма!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Как мне все нравится и как здесь хорошо!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Ночь и улица. Фонарь и аптека.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Жарко и холодно.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3" w:anchor="hmenu-item-12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в </w:t>
      </w:r>
      <w:proofErr w:type="spellStart"/>
      <w:proofErr w:type="gramStart"/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сложноподчинённом</w:t>
      </w:r>
      <w:proofErr w:type="spellEnd"/>
      <w:proofErr w:type="gramEnd"/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предложении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lastRenderedPageBreak/>
        <w:t>СПП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сложное предложение, состоящее из главного и зависимого (придаточного) предложения, связанных подчинительными союзами (что, когда, если, хотя, потому что, чтобы и т.д.).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СПП от главного предложения задается вопрос в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придаточному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СПП может быть 1 или несколько придаточных частей.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1 Придаточная часть может находиться </w:t>
      </w:r>
    </w:p>
    <w:p w:rsidR="00A206C8" w:rsidRPr="00A206C8" w:rsidRDefault="00A206C8" w:rsidP="00230F9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главной частью: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(...),[...].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(Когда взошло солнце), мне стало радостно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тавится 1 запятая между двумя частями)</w:t>
      </w:r>
    </w:p>
    <w:p w:rsidR="00A206C8" w:rsidRPr="00A206C8" w:rsidRDefault="00A206C8" w:rsidP="00230F9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главной части: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[...],(...).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пошел домой, (когда начался дождь)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тавится 1 запятая между двумя частями)</w:t>
      </w:r>
    </w:p>
    <w:p w:rsidR="00A206C8" w:rsidRPr="00A206C8" w:rsidRDefault="00A206C8" w:rsidP="00230F9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главной части (разрывать ее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[...,(...),...].</w:t>
      </w:r>
      <w:proofErr w:type="gramEnd"/>
    </w:p>
    <w:p w:rsidR="00A206C8" w:rsidRDefault="00A206C8" w:rsidP="00A206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Книга, (которую подарил мне друг), оказалась очень интересной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ридаточная выделяется с обеих сторон 2 запятыми)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СПП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несколько придаточных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между ними могут быть следующие связи:</w:t>
      </w:r>
    </w:p>
    <w:p w:rsidR="00A206C8" w:rsidRPr="00A206C8" w:rsidRDefault="00A206C8" w:rsidP="00230F9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Последовательное подчинение: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знаю, что ты очень любишь дом, который принадлежал твоей бабушке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апятой отделяется каждая часть СПП)</w:t>
      </w:r>
    </w:p>
    <w:p w:rsidR="00A206C8" w:rsidRPr="00A206C8" w:rsidRDefault="00A206C8" w:rsidP="00230F9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Параллельное подчинение: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Когда наступил вечер, стало так холодно, что я не смог больше оставаться на улице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.(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запятой отделяется каждая часть СПП)</w:t>
      </w:r>
    </w:p>
    <w:p w:rsidR="00A206C8" w:rsidRPr="00A206C8" w:rsidRDefault="00A206C8" w:rsidP="00230F9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Однородное подчинение: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знаю, что на улице светит солнце, поют птицы. (запятая ставится между однородными придаточными, не соединенными союзами)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Я знаю, что на улице светит солнце 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поют птицы. (между однородными придаточными, соединенными союзами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ИЛИ, либо, </w:t>
      </w:r>
      <w:proofErr w:type="spell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да=И</w:t>
      </w:r>
      <w:proofErr w:type="spell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не ставится запятая)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4" w:anchor="hmenu-item-13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в бессоюзном сложном предложении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БСП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сложное предложение, части которого не соединены союзами.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 </w:t>
      </w:r>
      <w:r w:rsidRPr="00A20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одновременности и последовательности событий, происходящих в частях БСП.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Метель не утихала, небо не прояснялось.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ТОЧКА С ЗАПЯТОЙ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при одновременности и последовательности, если простые предложения БСП осложнены чем-либо.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Уже вечерело; солнце скрылось за небольшую сосновую рощу, лежавшую в полуверсте от сада; тень от нее без конца тянулась через неподвижные поля.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ДВОЕТОЧИЕ ставится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206C8" w:rsidRPr="00A206C8" w:rsidRDefault="00A206C8" w:rsidP="00230F9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вторая часть поясняет то, о чем говорится в первой части (можно подставить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ИМЕННО).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Около мельничных колес раздавались слабые звуки: капли падали с лопат, сочилась вода сквозь засовы плотины.</w:t>
      </w:r>
    </w:p>
    <w:p w:rsidR="00A206C8" w:rsidRPr="00A206C8" w:rsidRDefault="00A206C8" w:rsidP="00230F9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вторая часть указывает на причину того, о чем говорится в первой части.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Печален я: со мною друга нет.</w:t>
      </w:r>
    </w:p>
    <w:p w:rsidR="00A206C8" w:rsidRPr="00A206C8" w:rsidRDefault="00A206C8" w:rsidP="00230F9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второе предложение дополняет содержание первого: (можно подставить что, и вижу, что, и увидел что)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Испуганная лосем, Настенька изумленно смотрела на землю: гадюка по-прежнему лежала, свернувшись колечком.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 ставится:</w:t>
      </w:r>
    </w:p>
    <w:p w:rsidR="00A206C8" w:rsidRPr="00A206C8" w:rsidRDefault="00A206C8" w:rsidP="00230F9A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часть противопоставлена первой части (можно подставить союзы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смотрел все напряженнее - их все не было.</w:t>
      </w:r>
    </w:p>
    <w:p w:rsidR="00A206C8" w:rsidRPr="00A206C8" w:rsidRDefault="00A206C8" w:rsidP="00230F9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первой части говорится о времени или условии  (можно подставить КОГДА, ЕСЛИ)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Вышли на обрыв - подуло свежим ветром.</w:t>
      </w:r>
    </w:p>
    <w:p w:rsidR="00A206C8" w:rsidRPr="00A206C8" w:rsidRDefault="00A206C8" w:rsidP="00230F9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часть является следствием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подал знак рукою - все притихли.</w:t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5" w:anchor="hmenu-item-14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в сложном предложении с разными видами связи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таких предложениях важно правильно определять границы предложений и связи между частями сложного предложения.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Отдельного внимания заслуживает постановка запятой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 на стыке союзов: </w:t>
      </w:r>
      <w:r w:rsidRPr="00A20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стыке могут оказаться два подчинительных союза или сочинительный и подчинительный союзы.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СТАВИТСЯ (между союзами):</w:t>
      </w:r>
    </w:p>
    <w:p w:rsidR="00A206C8" w:rsidRPr="00A206C8" w:rsidRDefault="00A206C8" w:rsidP="00230F9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придаточное предложение можно изъять или переставить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Павел прекрасно понимал, что, если бы не она, не приехала бы Таня домой.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НЕ ставится (между союзами)</w:t>
      </w:r>
    </w:p>
    <w:p w:rsidR="00A206C8" w:rsidRPr="00A206C8" w:rsidRDefault="00A206C8" w:rsidP="00230F9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нельзя переставить или изъять придаточную часть.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Дима прожил на свете двадцать три года, и если большинство из нас склонно упиваться прошлым или грезить о будущем, то Дима увлечен настоящим днём...</w:t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36" w:anchor="hmenu-item-15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ЗНАКИ ПРЕПИНАНИЯ ПРИ ОБРАЩЕНИЯХ, ВВОДНЫХ СЛОВАХ И СЛОВОСОЧЕТАНИЯХ</w:t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7" w:anchor="hmenu-item-16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обращениях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Обращение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слово или словосочетание, называющее того, к кому или к чему обращаются с речью. Обращение не является членом предложения, к обращению не задается вопрос.</w:t>
      </w:r>
    </w:p>
    <w:p w:rsidR="00A206C8" w:rsidRPr="00A206C8" w:rsidRDefault="00A206C8" w:rsidP="00230F9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Запятыми выделяются обращения вместе со всеми относящимися к ним словами.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Дорогие друзья, милости просим за стол. Неужели ты всерьез так думаешь, Петр Иванович?</w:t>
      </w:r>
    </w:p>
    <w:p w:rsidR="00A206C8" w:rsidRPr="00A206C8" w:rsidRDefault="00A206C8" w:rsidP="00230F9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обращения соединены союзом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они не отделяются друг от друга запятой.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Ребята и взрослые, мы рады видеть вас на нашем празднике.</w:t>
      </w:r>
    </w:p>
    <w:p w:rsidR="00A206C8" w:rsidRPr="00A206C8" w:rsidRDefault="00A206C8" w:rsidP="00230F9A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Стоящее в начале предложения обращение может быть обособлено при помощи восклицательного знака: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Старик! О прежнем позабудь... (Лермонтов).</w:t>
      </w:r>
    </w:p>
    <w:p w:rsidR="00A206C8" w:rsidRPr="00A206C8" w:rsidRDefault="00A206C8" w:rsidP="00230F9A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Обычно местоимения ТЫ и ВЫ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являются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обращениями, однако есть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:Т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 могут выступать в роли обращения, если заменяют собой название лица, к которому обращена речь: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Эй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вы, дармоеды! Вон отсюда! Эй, ты! Заканчивай уже работу!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8" w:anchor="hmenu-item-17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вводных словах, словосочетаниях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Вводные слова и словосочетания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слова и словосочетания, обозначающие отношение автора высказывания к высказываемой мысли или к способу ее выражения. Они не являются членами предложения, к ним нельзя задать вопрос, в произношении выделяются интонационно и пунктуационно.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Вводные слова выражают: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 говорящего (к счастью, к стыду, к сожалению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уверенности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быть, кажется, вероятно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сообщения (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моему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слухам, помнится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мыслей и последовательность (в конце концов, с одной стороны, во-первых, таким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оформления мыслей (другими словами, одним словом, наоборот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к собеседнику с целью привлечения внимания (послушайте, видите ли, представьте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обычности происходящего (бывает, по обычаю, случается)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меры (по крайней мере,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самое большее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Экспрессивность (честно говоря, кроме шуток, по правде сказать)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Никогда не бывают вводными и не выделяются запятыми: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авось, будто, буквально; вдобавок, вдруг, ведь, в конечном счете, вряд ли, вроде бы, всё-таки, даже, едва ли, исключительно, именно, как будто (будто), как бы, как раз, к тому же, между тем, небось, по постановлению (чьему), по решению (чьему), почти, приблизительно, примерно, просто, решительно, якобы.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Обратите внимание: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некоторые вводные слова и словосочетания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(однако, наконец, таким образом, в самом деле, значит и др.)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быть омонимичны членам предложения или союзам. Чтобы не перепутать задавайте вопрос, если к слову можно задать вопрос от другого слова, то значит это член 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предложения. Омонимичные вводным словам союзы можно заменить другими схожими по смыслу союзами.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A206C8" w:rsidP="00230F9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Вводными могут быть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предложения.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выделяются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запятыми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тире.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Он, я думаю, неплохой человек.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Захожу я в 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комнату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– можете себе представить – вижу полный беспорядок.</w:t>
      </w:r>
    </w:p>
    <w:p w:rsidR="00A206C8" w:rsidRPr="00A206C8" w:rsidRDefault="00A206C8" w:rsidP="00230F9A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предложение могут быть введены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вставные конструкции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,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выражающие дополнительное замечание. Вставные конструкции обычно имеют структуру предложения, обособляются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скобками или тире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могут иметь иную цель высказывания или интонацию, чем основное предложение.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Мелодия белорусской песни (если вы ее слышали) несколько однообразна, но в ней есть своя прелесть.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</w:p>
    <w:p w:rsidR="00A206C8" w:rsidRPr="00A206C8" w:rsidRDefault="008A5016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39" w:anchor="hmenu-item-18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ЗНАКИ ПРЕПИНАНИЯ ПРИ ПРЯМОЙ РЕЧИ, ЦИТИРОВАНИИ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Слова автора предшествуют прямой речи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А: «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!» А: «П?» А: «П...» А: «П».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Прямая речь предшествует словам автора: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«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», - а. «П?» - а. «П!» - а. “П...” – а.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Авторские слова (а) внутри прямой речи (П/п) 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“П, – а, –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”. “Я подумаю об этом, – сказал отец, – но не сегодня”.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а. – П”. “Я подумаю об этом, – сказал отец. – Позвоните мне завтра”.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? – а. – П”. “Почему так поздно? – спросил отец. – Ты обещал быть раньше”.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 – а. – П”. 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 – воскликнул отец. - Надо лучше заниматься”.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“П... – а. –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”. “Ну что ж... – проговорил отец. - Надо подумать”.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а: – П”. “Это плохо, – сказал отец и добавил: – Не ходи туда”.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Прямая речь (П) внутри авторских слов (А/а) 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А: “П”, – а. Отец сказал: “Я подумаю об этом”, – и вышел из комнаты.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А: 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!” – а. Воскликнув: “Ты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!” – отец схватился за ремень.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А: 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?” – а. Отец спросил: “Почему так поздно?” – и ушел, не дожидаясь ответа.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Знаки препинания при цитировании </w:t>
      </w:r>
    </w:p>
    <w:p w:rsidR="00A206C8" w:rsidRPr="00A206C8" w:rsidRDefault="00A206C8" w:rsidP="00230F9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Цитаты заключаются в кавычки, если оформляется как прямая речь, то есть сопровождается словами автора.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Белинский писал: «….». </w:t>
      </w:r>
    </w:p>
    <w:p w:rsidR="00A206C8" w:rsidRPr="00A206C8" w:rsidRDefault="00A206C8" w:rsidP="00230F9A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цитата приводится не полностью, то пропуск обозначается многоточием, которое может быть как перед цитатой, так и в середине или после нее.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06C8" w:rsidRPr="00A206C8" w:rsidRDefault="00A206C8" w:rsidP="00230F9A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после цитаты указывается фамилия автора или источник цитаты в И.п., то возможно следующее оформление: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«Значение Белинского в истории русской общественной мысли огромно» (Луначарский). 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«Дети должны быть очень снисходительны к взрослым» (из аллегорической сказки А. де Сент-Экзюпери «Маленький принц»). </w:t>
      </w:r>
    </w:p>
    <w:p w:rsidR="00A206C8" w:rsidRPr="00A206C8" w:rsidRDefault="00A206C8" w:rsidP="00230F9A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Эпиграфы, как правило, не выделяются ни кавычками, ни скобками </w:t>
      </w:r>
    </w:p>
    <w:p w:rsidR="00A206C8" w:rsidRPr="00A206C8" w:rsidRDefault="00A206C8" w:rsidP="00A206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Береги честь смолоду. 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Пословица. </w:t>
      </w:r>
    </w:p>
    <w:p w:rsidR="00E305A2" w:rsidRDefault="00E305A2" w:rsidP="00A206C8"/>
    <w:sectPr w:rsidR="00E305A2" w:rsidSect="007774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7B5"/>
    <w:multiLevelType w:val="multilevel"/>
    <w:tmpl w:val="F334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A2980"/>
    <w:multiLevelType w:val="multilevel"/>
    <w:tmpl w:val="B8B44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B65B2"/>
    <w:multiLevelType w:val="multilevel"/>
    <w:tmpl w:val="53E29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711C52"/>
    <w:multiLevelType w:val="multilevel"/>
    <w:tmpl w:val="47DAD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FB2D5F"/>
    <w:multiLevelType w:val="multilevel"/>
    <w:tmpl w:val="AD56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A347A"/>
    <w:multiLevelType w:val="multilevel"/>
    <w:tmpl w:val="C14E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452F00"/>
    <w:multiLevelType w:val="multilevel"/>
    <w:tmpl w:val="B8CE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C13F4E"/>
    <w:multiLevelType w:val="multilevel"/>
    <w:tmpl w:val="C8CA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9976F3"/>
    <w:multiLevelType w:val="multilevel"/>
    <w:tmpl w:val="5438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9A7E65"/>
    <w:multiLevelType w:val="multilevel"/>
    <w:tmpl w:val="7A7EB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3B211B"/>
    <w:multiLevelType w:val="multilevel"/>
    <w:tmpl w:val="93D2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E641A3"/>
    <w:multiLevelType w:val="multilevel"/>
    <w:tmpl w:val="7B641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8C22AA"/>
    <w:multiLevelType w:val="multilevel"/>
    <w:tmpl w:val="2B44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F2097C"/>
    <w:multiLevelType w:val="multilevel"/>
    <w:tmpl w:val="3846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CF2899"/>
    <w:multiLevelType w:val="multilevel"/>
    <w:tmpl w:val="7338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0A2268"/>
    <w:multiLevelType w:val="multilevel"/>
    <w:tmpl w:val="6536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0A22AD"/>
    <w:multiLevelType w:val="multilevel"/>
    <w:tmpl w:val="1C182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73311F"/>
    <w:multiLevelType w:val="multilevel"/>
    <w:tmpl w:val="58C4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2C38B7"/>
    <w:multiLevelType w:val="multilevel"/>
    <w:tmpl w:val="0AF23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C65BDE"/>
    <w:multiLevelType w:val="multilevel"/>
    <w:tmpl w:val="5EE0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1145DB"/>
    <w:multiLevelType w:val="multilevel"/>
    <w:tmpl w:val="375E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8E1C34"/>
    <w:multiLevelType w:val="multilevel"/>
    <w:tmpl w:val="80628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786060"/>
    <w:multiLevelType w:val="multilevel"/>
    <w:tmpl w:val="3332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F650FB"/>
    <w:multiLevelType w:val="multilevel"/>
    <w:tmpl w:val="F33A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531483"/>
    <w:multiLevelType w:val="multilevel"/>
    <w:tmpl w:val="3442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DD6296"/>
    <w:multiLevelType w:val="multilevel"/>
    <w:tmpl w:val="9A74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261674"/>
    <w:multiLevelType w:val="multilevel"/>
    <w:tmpl w:val="B9FE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F62E80"/>
    <w:multiLevelType w:val="multilevel"/>
    <w:tmpl w:val="600E6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C33E8D"/>
    <w:multiLevelType w:val="multilevel"/>
    <w:tmpl w:val="E97E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D03451"/>
    <w:multiLevelType w:val="multilevel"/>
    <w:tmpl w:val="7088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B252E2"/>
    <w:multiLevelType w:val="multilevel"/>
    <w:tmpl w:val="E722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2D1D63"/>
    <w:multiLevelType w:val="multilevel"/>
    <w:tmpl w:val="1752E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A07781"/>
    <w:multiLevelType w:val="multilevel"/>
    <w:tmpl w:val="D99C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3AB1B8B"/>
    <w:multiLevelType w:val="multilevel"/>
    <w:tmpl w:val="C898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E22C79"/>
    <w:multiLevelType w:val="multilevel"/>
    <w:tmpl w:val="AAB0C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520FF3"/>
    <w:multiLevelType w:val="multilevel"/>
    <w:tmpl w:val="1AB4B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D0E341E"/>
    <w:multiLevelType w:val="multilevel"/>
    <w:tmpl w:val="47E21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781FE1"/>
    <w:multiLevelType w:val="multilevel"/>
    <w:tmpl w:val="6CB6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E129F1"/>
    <w:multiLevelType w:val="multilevel"/>
    <w:tmpl w:val="6BA0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BE073F"/>
    <w:multiLevelType w:val="multilevel"/>
    <w:tmpl w:val="51548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39A5A61"/>
    <w:multiLevelType w:val="multilevel"/>
    <w:tmpl w:val="0694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4BC4589"/>
    <w:multiLevelType w:val="multilevel"/>
    <w:tmpl w:val="C7D6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5011904"/>
    <w:multiLevelType w:val="multilevel"/>
    <w:tmpl w:val="BB3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5A40A9F"/>
    <w:multiLevelType w:val="multilevel"/>
    <w:tmpl w:val="3D62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9FD57E7"/>
    <w:multiLevelType w:val="multilevel"/>
    <w:tmpl w:val="F78AE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CB7789B"/>
    <w:multiLevelType w:val="multilevel"/>
    <w:tmpl w:val="5752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1715E25"/>
    <w:multiLevelType w:val="multilevel"/>
    <w:tmpl w:val="0E7A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4053C66"/>
    <w:multiLevelType w:val="multilevel"/>
    <w:tmpl w:val="96362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54364C6"/>
    <w:multiLevelType w:val="multilevel"/>
    <w:tmpl w:val="93663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5FF0FFD"/>
    <w:multiLevelType w:val="multilevel"/>
    <w:tmpl w:val="1A9E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6A2026B"/>
    <w:multiLevelType w:val="multilevel"/>
    <w:tmpl w:val="ED42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79D1742"/>
    <w:multiLevelType w:val="multilevel"/>
    <w:tmpl w:val="E1A4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DD5341A"/>
    <w:multiLevelType w:val="multilevel"/>
    <w:tmpl w:val="E9F0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0"/>
  </w:num>
  <w:num w:numId="3">
    <w:abstractNumId w:val="40"/>
  </w:num>
  <w:num w:numId="4">
    <w:abstractNumId w:val="8"/>
  </w:num>
  <w:num w:numId="5">
    <w:abstractNumId w:val="20"/>
  </w:num>
  <w:num w:numId="6">
    <w:abstractNumId w:val="30"/>
  </w:num>
  <w:num w:numId="7">
    <w:abstractNumId w:val="25"/>
  </w:num>
  <w:num w:numId="8">
    <w:abstractNumId w:val="49"/>
  </w:num>
  <w:num w:numId="9">
    <w:abstractNumId w:val="17"/>
  </w:num>
  <w:num w:numId="10">
    <w:abstractNumId w:val="41"/>
  </w:num>
  <w:num w:numId="11">
    <w:abstractNumId w:val="48"/>
  </w:num>
  <w:num w:numId="12">
    <w:abstractNumId w:val="19"/>
  </w:num>
  <w:num w:numId="13">
    <w:abstractNumId w:val="36"/>
  </w:num>
  <w:num w:numId="14">
    <w:abstractNumId w:val="14"/>
  </w:num>
  <w:num w:numId="15">
    <w:abstractNumId w:val="13"/>
  </w:num>
  <w:num w:numId="16">
    <w:abstractNumId w:val="24"/>
  </w:num>
  <w:num w:numId="17">
    <w:abstractNumId w:val="44"/>
  </w:num>
  <w:num w:numId="18">
    <w:abstractNumId w:val="51"/>
  </w:num>
  <w:num w:numId="19">
    <w:abstractNumId w:val="29"/>
  </w:num>
  <w:num w:numId="20">
    <w:abstractNumId w:val="31"/>
  </w:num>
  <w:num w:numId="21">
    <w:abstractNumId w:val="4"/>
  </w:num>
  <w:num w:numId="22">
    <w:abstractNumId w:val="21"/>
  </w:num>
  <w:num w:numId="23">
    <w:abstractNumId w:val="7"/>
  </w:num>
  <w:num w:numId="24">
    <w:abstractNumId w:val="15"/>
  </w:num>
  <w:num w:numId="25">
    <w:abstractNumId w:val="38"/>
  </w:num>
  <w:num w:numId="26">
    <w:abstractNumId w:val="0"/>
  </w:num>
  <w:num w:numId="27">
    <w:abstractNumId w:val="16"/>
  </w:num>
  <w:num w:numId="28">
    <w:abstractNumId w:val="3"/>
  </w:num>
  <w:num w:numId="29">
    <w:abstractNumId w:val="18"/>
  </w:num>
  <w:num w:numId="30">
    <w:abstractNumId w:val="52"/>
  </w:num>
  <w:num w:numId="31">
    <w:abstractNumId w:val="6"/>
  </w:num>
  <w:num w:numId="32">
    <w:abstractNumId w:val="5"/>
  </w:num>
  <w:num w:numId="33">
    <w:abstractNumId w:val="12"/>
  </w:num>
  <w:num w:numId="34">
    <w:abstractNumId w:val="28"/>
  </w:num>
  <w:num w:numId="35">
    <w:abstractNumId w:val="45"/>
  </w:num>
  <w:num w:numId="36">
    <w:abstractNumId w:val="27"/>
  </w:num>
  <w:num w:numId="37">
    <w:abstractNumId w:val="22"/>
  </w:num>
  <w:num w:numId="38">
    <w:abstractNumId w:val="11"/>
  </w:num>
  <w:num w:numId="39">
    <w:abstractNumId w:val="37"/>
  </w:num>
  <w:num w:numId="40">
    <w:abstractNumId w:val="32"/>
  </w:num>
  <w:num w:numId="41">
    <w:abstractNumId w:val="9"/>
  </w:num>
  <w:num w:numId="42">
    <w:abstractNumId w:val="42"/>
  </w:num>
  <w:num w:numId="43">
    <w:abstractNumId w:val="46"/>
  </w:num>
  <w:num w:numId="44">
    <w:abstractNumId w:val="50"/>
  </w:num>
  <w:num w:numId="45">
    <w:abstractNumId w:val="1"/>
  </w:num>
  <w:num w:numId="46">
    <w:abstractNumId w:val="43"/>
  </w:num>
  <w:num w:numId="47">
    <w:abstractNumId w:val="23"/>
  </w:num>
  <w:num w:numId="48">
    <w:abstractNumId w:val="47"/>
  </w:num>
  <w:num w:numId="49">
    <w:abstractNumId w:val="35"/>
  </w:num>
  <w:num w:numId="50">
    <w:abstractNumId w:val="2"/>
  </w:num>
  <w:num w:numId="51">
    <w:abstractNumId w:val="33"/>
  </w:num>
  <w:num w:numId="52">
    <w:abstractNumId w:val="39"/>
  </w:num>
  <w:num w:numId="53">
    <w:abstractNumId w:val="3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06C8"/>
    <w:rsid w:val="00036B1C"/>
    <w:rsid w:val="00230F9A"/>
    <w:rsid w:val="00337EB0"/>
    <w:rsid w:val="007774D7"/>
    <w:rsid w:val="008A5016"/>
    <w:rsid w:val="00A206C8"/>
    <w:rsid w:val="00E3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A2"/>
  </w:style>
  <w:style w:type="paragraph" w:styleId="2">
    <w:name w:val="heading 2"/>
    <w:basedOn w:val="a"/>
    <w:link w:val="20"/>
    <w:uiPriority w:val="9"/>
    <w:qFormat/>
    <w:rsid w:val="00A206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206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06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06C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206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tutors.ru/oge/teoryoge/1992-punktuacionnyj-analiz-zadanie-3-ogje-po-russkomu-jazyku-2019-2020.html" TargetMode="External"/><Relationship Id="rId13" Type="http://schemas.openxmlformats.org/officeDocument/2006/relationships/hyperlink" Target="https://rustutors.ru/oge/teoryoge/1992-punktuacionnyj-analiz-zadanie-3-ogje-po-russkomu-jazyku-2019-2020.html" TargetMode="External"/><Relationship Id="rId18" Type="http://schemas.openxmlformats.org/officeDocument/2006/relationships/hyperlink" Target="https://rustutors.ru/oge/teoryoge/1992-punktuacionnyj-analiz-zadanie-3-ogje-po-russkomu-jazyku-2019-2020.html" TargetMode="External"/><Relationship Id="rId26" Type="http://schemas.openxmlformats.org/officeDocument/2006/relationships/hyperlink" Target="https://rustutors.ru/oge/teoryoge/1992-punktuacionnyj-analiz-zadanie-3-ogje-po-russkomu-jazyku-2019-2020.html" TargetMode="External"/><Relationship Id="rId39" Type="http://schemas.openxmlformats.org/officeDocument/2006/relationships/hyperlink" Target="https://rustutors.ru/oge/teoryoge/1992-punktuacionnyj-analiz-zadanie-3-ogje-po-russkomu-jazyku-2019-202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tutors.ru/oge/teoryoge/1992-punktuacionnyj-analiz-zadanie-3-ogje-po-russkomu-jazyku-2019-2020.html" TargetMode="External"/><Relationship Id="rId34" Type="http://schemas.openxmlformats.org/officeDocument/2006/relationships/hyperlink" Target="https://rustutors.ru/oge/teoryoge/1992-punktuacionnyj-analiz-zadanie-3-ogje-po-russkomu-jazyku-2019-2020.html" TargetMode="External"/><Relationship Id="rId7" Type="http://schemas.openxmlformats.org/officeDocument/2006/relationships/hyperlink" Target="https://rustutors.ru/oge/teoryoge/1992-punktuacionnyj-analiz-zadanie-3-ogje-po-russkomu-jazyku-2019-2020.html" TargetMode="External"/><Relationship Id="rId12" Type="http://schemas.openxmlformats.org/officeDocument/2006/relationships/hyperlink" Target="https://rustutors.ru/oge/teoryoge/1992-punktuacionnyj-analiz-zadanie-3-ogje-po-russkomu-jazyku-2019-2020.html" TargetMode="External"/><Relationship Id="rId17" Type="http://schemas.openxmlformats.org/officeDocument/2006/relationships/hyperlink" Target="https://rustutors.ru/oge/teoryoge/1992-punktuacionnyj-analiz-zadanie-3-ogje-po-russkomu-jazyku-2019-2020.html" TargetMode="External"/><Relationship Id="rId25" Type="http://schemas.openxmlformats.org/officeDocument/2006/relationships/hyperlink" Target="https://rustutors.ru/oge/teoryoge/1992-punktuacionnyj-analiz-zadanie-3-ogje-po-russkomu-jazyku-2019-2020.html" TargetMode="External"/><Relationship Id="rId33" Type="http://schemas.openxmlformats.org/officeDocument/2006/relationships/hyperlink" Target="https://rustutors.ru/oge/teoryoge/1992-punktuacionnyj-analiz-zadanie-3-ogje-po-russkomu-jazyku-2019-2020.html" TargetMode="External"/><Relationship Id="rId38" Type="http://schemas.openxmlformats.org/officeDocument/2006/relationships/hyperlink" Target="https://rustutors.ru/oge/teoryoge/1992-punktuacionnyj-analiz-zadanie-3-ogje-po-russkomu-jazyku-2019-202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stutors.ru/oge/teoryoge/1992-punktuacionnyj-analiz-zadanie-3-ogje-po-russkomu-jazyku-2019-2020.html" TargetMode="External"/><Relationship Id="rId20" Type="http://schemas.openxmlformats.org/officeDocument/2006/relationships/hyperlink" Target="https://rustutors.ru/oge/teoryoge/1992-punktuacionnyj-analiz-zadanie-3-ogje-po-russkomu-jazyku-2019-2020.html" TargetMode="External"/><Relationship Id="rId29" Type="http://schemas.openxmlformats.org/officeDocument/2006/relationships/hyperlink" Target="https://rustutors.ru/oge/teoryoge/1992-punktuacionnyj-analiz-zadanie-3-ogje-po-russkomu-jazyku-2019-2020.html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stutors.ru/oge/teoryoge/1992-punktuacionnyj-analiz-zadanie-3-ogje-po-russkomu-jazyku-2019-2020.html" TargetMode="External"/><Relationship Id="rId11" Type="http://schemas.openxmlformats.org/officeDocument/2006/relationships/hyperlink" Target="https://rustutors.ru/oge/teoryoge/1992-punktuacionnyj-analiz-zadanie-3-ogje-po-russkomu-jazyku-2019-2020.html" TargetMode="External"/><Relationship Id="rId24" Type="http://schemas.openxmlformats.org/officeDocument/2006/relationships/hyperlink" Target="https://rustutors.ru/oge/teoryoge/1992-punktuacionnyj-analiz-zadanie-3-ogje-po-russkomu-jazyku-2019-2020.html" TargetMode="External"/><Relationship Id="rId32" Type="http://schemas.openxmlformats.org/officeDocument/2006/relationships/hyperlink" Target="https://rustutors.ru/oge/teoryoge/1992-punktuacionnyj-analiz-zadanie-3-ogje-po-russkomu-jazyku-2019-2020.html" TargetMode="External"/><Relationship Id="rId37" Type="http://schemas.openxmlformats.org/officeDocument/2006/relationships/hyperlink" Target="https://rustutors.ru/oge/teoryoge/1992-punktuacionnyj-analiz-zadanie-3-ogje-po-russkomu-jazyku-2019-2020.html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ustutors.ru/oge/teoryoge/1992-punktuacionnyj-analiz-zadanie-3-ogje-po-russkomu-jazyku-2019-2020.html" TargetMode="External"/><Relationship Id="rId15" Type="http://schemas.openxmlformats.org/officeDocument/2006/relationships/hyperlink" Target="https://rustutors.ru/oge/teoryoge/1992-punktuacionnyj-analiz-zadanie-3-ogje-po-russkomu-jazyku-2019-2020.html" TargetMode="External"/><Relationship Id="rId23" Type="http://schemas.openxmlformats.org/officeDocument/2006/relationships/hyperlink" Target="https://rustutors.ru/oge/teoryoge/1992-punktuacionnyj-analiz-zadanie-3-ogje-po-russkomu-jazyku-2019-2020.html" TargetMode="External"/><Relationship Id="rId28" Type="http://schemas.openxmlformats.org/officeDocument/2006/relationships/hyperlink" Target="https://rustutors.ru/oge/teoryoge/1992-punktuacionnyj-analiz-zadanie-3-ogje-po-russkomu-jazyku-2019-2020.html" TargetMode="External"/><Relationship Id="rId36" Type="http://schemas.openxmlformats.org/officeDocument/2006/relationships/hyperlink" Target="https://rustutors.ru/oge/teoryoge/1992-punktuacionnyj-analiz-zadanie-3-ogje-po-russkomu-jazyku-2019-2020.html" TargetMode="External"/><Relationship Id="rId10" Type="http://schemas.openxmlformats.org/officeDocument/2006/relationships/hyperlink" Target="https://rustutors.ru/oge/teoryoge/1992-punktuacionnyj-analiz-zadanie-3-ogje-po-russkomu-jazyku-2019-2020.html" TargetMode="External"/><Relationship Id="rId19" Type="http://schemas.openxmlformats.org/officeDocument/2006/relationships/hyperlink" Target="https://rustutors.ru/oge/teoryoge/1992-punktuacionnyj-analiz-zadanie-3-ogje-po-russkomu-jazyku-2019-2020.html" TargetMode="External"/><Relationship Id="rId31" Type="http://schemas.openxmlformats.org/officeDocument/2006/relationships/hyperlink" Target="https://rustutors.ru/oge/teoryoge/1992-punktuacionnyj-analiz-zadanie-3-ogje-po-russkomu-jazyku-2019-202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tutors.ru/oge/teoryoge/1992-punktuacionnyj-analiz-zadanie-3-ogje-po-russkomu-jazyku-2019-2020.html" TargetMode="External"/><Relationship Id="rId14" Type="http://schemas.openxmlformats.org/officeDocument/2006/relationships/hyperlink" Target="https://rustutors.ru/oge/teoryoge/1992-punktuacionnyj-analiz-zadanie-3-ogje-po-russkomu-jazyku-2019-2020.html" TargetMode="External"/><Relationship Id="rId22" Type="http://schemas.openxmlformats.org/officeDocument/2006/relationships/hyperlink" Target="https://rustutors.ru/oge/teoryoge/1992-punktuacionnyj-analiz-zadanie-3-ogje-po-russkomu-jazyku-2019-2020.html" TargetMode="External"/><Relationship Id="rId27" Type="http://schemas.openxmlformats.org/officeDocument/2006/relationships/hyperlink" Target="https://rustutors.ru/oge/teoryoge/1992-punktuacionnyj-analiz-zadanie-3-ogje-po-russkomu-jazyku-2019-2020.html" TargetMode="External"/><Relationship Id="rId30" Type="http://schemas.openxmlformats.org/officeDocument/2006/relationships/hyperlink" Target="https://rustutors.ru/oge/teoryoge/1992-punktuacionnyj-analiz-zadanie-3-ogje-po-russkomu-jazyku-2019-2020.html" TargetMode="External"/><Relationship Id="rId35" Type="http://schemas.openxmlformats.org/officeDocument/2006/relationships/hyperlink" Target="https://rustutors.ru/oge/teoryoge/1992-punktuacionnyj-analiz-zadanie-3-ogje-po-russkomu-jazyku-2019-202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2021-01-20T20:24:00Z</dcterms:created>
  <dcterms:modified xsi:type="dcterms:W3CDTF">2022-02-17T13:35:00Z</dcterms:modified>
</cp:coreProperties>
</file>